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5BA" w:rsidRPr="00F915BA" w:rsidRDefault="00F915BA" w:rsidP="00F915BA">
      <w:pPr>
        <w:spacing w:after="240" w:line="240" w:lineRule="auto"/>
        <w:rPr>
          <w:rFonts w:ascii="Verdana" w:eastAsia="Times New Roman" w:hAnsi="Verdana" w:cs="Times New Roman"/>
          <w:sz w:val="20"/>
          <w:szCs w:val="20"/>
          <w:lang w:eastAsia="cs-CZ"/>
        </w:rPr>
      </w:pPr>
      <w:bookmarkStart w:id="0" w:name="_GoBack"/>
      <w:bookmarkEnd w:id="0"/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Vada přípustná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- jedná se o mírné odchylky od požadavků v jednotlivých pozicích uvedených ve standardu. V jedné pozici může být těchto přípustných vad i několik. Posuzovatel je musí náležitě zdůvodnit. S ohledem na závažnost je trestá srážkou bodů.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Vada nepřípustná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- jedná se o výrazné odchylky od požadavků v jednotlivých pozicích uvedených ve standardu. Jedná se obvykle o vadu dědičnou. Ve všech případech má vada nepřípustná následek výrok </w:t>
      </w:r>
      <w:r w:rsidRPr="00F915BA">
        <w:rPr>
          <w:rFonts w:ascii="Verdana" w:eastAsia="Times New Roman" w:hAnsi="Verdana" w:cs="Times New Roman"/>
          <w:i/>
          <w:iCs/>
          <w:sz w:val="20"/>
          <w:szCs w:val="20"/>
          <w:lang w:eastAsia="cs-CZ"/>
        </w:rPr>
        <w:t>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jak u mláďat, tak u dospělých zvířat. Posuzovatel ji musí náležitě zdůvodnit.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i/>
          <w:iCs/>
          <w:sz w:val="20"/>
          <w:szCs w:val="20"/>
          <w:lang w:eastAsia="cs-CZ"/>
        </w:rPr>
        <w:t>Výrok "neklasifikován"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se používá v případech, kdy zvíře vykazuje vadu způsobenou prokazatelně vnějším faktorem, nejedná se o vadu dědičnou. Obvykle dochází k celkovému snížení estetického dojmu. V případě, že se může tento stav zlepšit, lze použít výroku </w:t>
      </w:r>
      <w:r w:rsidRPr="00F915BA">
        <w:rPr>
          <w:rFonts w:ascii="Verdana" w:eastAsia="Times New Roman" w:hAnsi="Verdana" w:cs="Times New Roman"/>
          <w:i/>
          <w:iCs/>
          <w:sz w:val="20"/>
          <w:szCs w:val="20"/>
          <w:lang w:eastAsia="cs-CZ"/>
        </w:rPr>
        <w:t>"neklasifikován - chovu schopen"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Pozice 1.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- hmotnost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Posuzovatel má právo vážením zjištěnou hmotnost upravit směrem nahoru až o 5%, na výstavách národních až o 10%, a vyrovnat tak poněkud ztráty na hmotnosti, vzniklé během dopravy. Každou úpravu hmotnosti je posuzovatel povinen poznamenat do rubriky "hmotnost" oceňovacího lístku, aniž by měnil něco na hmotnosti zjištěné vážením a uvedené v záhlaví oceňovacího lístku.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Přípustné vady jsou dány odchylkami od hmotnosti dotované 10 body podle stupnice hmotnosti pro dospělá zvířata. U mláďat to jsou mírné odchylky od požadované hmotnosti v jednotlivých měsících stáří.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Nepřípustné vady jsou dány nedosáhnutím minimální hmotnosti nebo překročením maximální hmotnosti, pokud je horní hranice hmotnosti stanovena standardem příslušného plemene. V obou případech "neklasifikován". U výrazně </w:t>
      </w:r>
      <w:proofErr w:type="spell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zmasilých</w:t>
      </w:r>
      <w:proofErr w:type="spell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plemen králíků či jejich barevných rázů není vadou vyšší dosažená hmotnost než předepsaná (týká se </w:t>
      </w:r>
      <w:proofErr w:type="spell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Nb</w:t>
      </w:r>
      <w:proofErr w:type="spell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, Kal, </w:t>
      </w:r>
      <w:proofErr w:type="spell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Siv</w:t>
      </w:r>
      <w:proofErr w:type="spell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, </w:t>
      </w:r>
      <w:proofErr w:type="spell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Bu</w:t>
      </w:r>
      <w:proofErr w:type="spell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, Ku). Vždy ale platí, že posuzovatel při hodnocení hmotnosti mláďat, nemůže mít pochybnosti o dosažení hmotnosti mláďat v daném věku. Toto ustanovení platí i pro všechna plemena velkých plemen.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Pozice 2.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- tvar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Požadavky udávají - tvarové požadavky na jednotlivé části těla králíka. V této pozici se posuzují kritéria: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a) průběh hřbetní linie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b) poloha končetin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c) poloha pírka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d) kůže králíka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e) vnější pohlavní orgány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8517"/>
      </w:tblGrid>
      <w:tr w:rsidR="00F915BA" w:rsidRPr="00F915BA" w:rsidTr="00F915BA">
        <w:trPr>
          <w:tblCellSpacing w:w="15" w:type="dxa"/>
        </w:trPr>
        <w:tc>
          <w:tcPr>
            <w:tcW w:w="600" w:type="dxa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a)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Hřbetní linie začíná u prvního krčního obratle a končí u kořene pírka. Má být ladná, na zadní partii těla pěkně zaokrouhlená. V zátylku nesmějí být zřetelné lopatky. 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b)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Hrudní končetiny musejí být rovné, jejich nášlap má být tzv. kočičí. Délka a síla hrudních končetin jsou součástí třetí pozice "typ". Pánevní končetiny musejí být rovněž rovné, chodidla těsně k tělu přilehlá, s polohou rovnoběžnou k tělu, kyčle mají těsně přiléhat k trupu. 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c)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Pírko musí být rovné, vztyčené, přilehlé k tělu ve směru páteře. 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d)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Kůže má pružně, avšak pevně přiléhat na všech částech těla králíka. Nemá tedy nikde tvořit řasy, záhyby nebo převisy. 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e)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Vnější pohlavní orgány mají být výrazné a nedeformované. U samců mají varlata co nejvíce přiléhat k tělu. </w:t>
            </w:r>
          </w:p>
        </w:tc>
      </w:tr>
    </w:tbl>
    <w:p w:rsidR="00F915BA" w:rsidRPr="00F915BA" w:rsidRDefault="00F915BA" w:rsidP="00F915BA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s-CZ"/>
        </w:rPr>
      </w:pP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Přípustné vady v pozici tvar: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8517"/>
      </w:tblGrid>
      <w:tr w:rsidR="00F915BA" w:rsidRPr="00F915BA" w:rsidTr="00F915BA">
        <w:trPr>
          <w:tblCellSpacing w:w="15" w:type="dxa"/>
        </w:trPr>
        <w:tc>
          <w:tcPr>
            <w:tcW w:w="600" w:type="dxa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a)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mírně vystouplé lopatky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mírně prohnutý hřbet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náběh na kapří hřbet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náběh na sraženou záď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mírné nebo výraznější hrboly kostí převyšující kost křížovou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b)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mírný prošlap hrudních končetin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náběh na kravský postoj pánevních končetin (chodidla nejsou rovnoběžná s trupem, mírně odstouplé kyčle)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Poněkud křivé hrudní končetiny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c)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vleklé pírko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hravé pírko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poněkud kratší pírko, avšak nedeformované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 části nehybné (drátěné), ale rovné pírko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 části měkké (neovladatelné), avšak rovné pírko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ojediněle zbytnělé obratle (bulky) na jinak rovném pírku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d)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volnější kůže na kterékoliv partii těla králíka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u samic velkých a středních plemen nepatrně šikmý lalok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u samic velkých a středních plemen lalůček, menší i výraznější lalok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větší oříšek u samců velkých a středních plemen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u samců velkých a středních plemen nepatrný náběh na lalůček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e)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mírně vleklá varlaty - mírně ochablý šourek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mírný rozštěp pyje sahající nejvýše do poloviny délky pyje</w:t>
            </w:r>
          </w:p>
        </w:tc>
      </w:tr>
    </w:tbl>
    <w:p w:rsidR="00F915BA" w:rsidRPr="00F915BA" w:rsidRDefault="00F915BA" w:rsidP="00F915BA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s-CZ"/>
        </w:rPr>
      </w:pP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Nepřípustné vady v pozici tvar: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7151"/>
      </w:tblGrid>
      <w:tr w:rsidR="00F915BA" w:rsidRPr="00F915BA" w:rsidTr="00F915BA">
        <w:trPr>
          <w:tblCellSpacing w:w="15" w:type="dxa"/>
        </w:trPr>
        <w:tc>
          <w:tcPr>
            <w:tcW w:w="600" w:type="dxa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a)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silně vystouplé lopatky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silně prohnutý hřbet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vysloveně kapří hřbet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vysloveně sražená záď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deformace páteře (výluka)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b)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silný prošlap hrudních končetin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vysloveně křivé hrudní končetiny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 xml:space="preserve">- vysloveně vybočený postoj pánevních </w:t>
            </w:r>
            <w:proofErr w:type="gramStart"/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končetin(výluka</w:t>
            </w:r>
            <w:proofErr w:type="gramEnd"/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silně vystouplé kyčle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sudovitý postoj hrudních končetin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vybočený postoj hrudních končetin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křivý prst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zlomený prst na kterékoliv končetině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chybějící dráp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zlomená končetina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prokazatelně křivá končetina (hrudní i pánevní) (výluka)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c)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trvale jednostranně nesené šikmé pírko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velmi krátké pírko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zhmožděné pírko s výjimkami uvedenými v přípustných vadách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zlomené pírko - po zlomení pohyblivé a nezhojené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křivé pírko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zlomené, křivě srostlé pírko (neklasifikován)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chybějící pírko (výluka)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d)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 xml:space="preserve">- silně volná kůže na břiše, bocích a zadní </w:t>
            </w:r>
            <w:proofErr w:type="gramStart"/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partii(výluka</w:t>
            </w:r>
            <w:proofErr w:type="gramEnd"/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dvojitý lalok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kalhoty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vysloveně šikmý lalok(výluka)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u samců všech plemen lalůček(výluka)</w:t>
            </w:r>
          </w:p>
        </w:tc>
      </w:tr>
      <w:tr w:rsidR="00F915BA" w:rsidRPr="00F915BA" w:rsidTr="00F915BA">
        <w:trPr>
          <w:tblCellSpacing w:w="15" w:type="dxa"/>
        </w:trPr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ad e) </w:t>
            </w:r>
          </w:p>
        </w:tc>
        <w:tc>
          <w:tcPr>
            <w:tcW w:w="0" w:type="auto"/>
            <w:hideMark/>
          </w:tcPr>
          <w:p w:rsidR="00F915BA" w:rsidRPr="00F915BA" w:rsidRDefault="00F915BA" w:rsidP="00F9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- chybějící varle nebo varlata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chybějící šourek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vysloveně vleklá varlata - vysloveně ochablý šourek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dvojpohlavnost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rozštěp pyje, sahající přes polovinu délky pyje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deformace vnějších pohlavních orgánů samic (výluka)</w:t>
            </w:r>
            <w:r w:rsidRPr="00F915B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br/>
              <w:t>- veškeré ostatní deformace a naprostá nevýraznost vnějších pohlavních orgánů (výluka)</w:t>
            </w:r>
          </w:p>
        </w:tc>
      </w:tr>
    </w:tbl>
    <w:p w:rsidR="00F85C7A" w:rsidRDefault="00F915BA"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Pozice 3. - typ: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jedná se o hodnocení harmonie tělesných tvarů.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V této pozici posuzujeme především tělesné proporce králíka, tedy poměr šířky těla k jeho délce, sílu a délku končetin, výraznost krku a u některých plemen i temperament ve formě požadovaného tzv. výstavního postoje na vzpřímených hrudních končetinách. Dále v této pozici posuzujeme u některých plemen hlavu a uši.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Všeobecně rozlišujeme typ protáhlý, mírně protáhlý, mírně zavalitý, vysloveně zavalitý, apod. Požadovaný typ je uveden včetně vad ve standardech jednotlivých plemen.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Mohutnost, délka a šířka hlavy je dána hlavně silou kostry a silou kůže a podkoží, což je v souladu s celkovou tělesnou konstitucí. Na jemnost, velikost či hranatost hlavy mají vliv pohlavní hormony, a proto, i když zásadní požadavky na typ hlavy jsou uvedeny v jednotlivých standardech, musíme požadovat zřetelný pohlavní výraz specifický pro samce i pro samice. Hlava samců je výrazná, široká v celém profilu, dobře klenutá se širokým čelem. Hlava samic je vždy jemnější.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Uši u plemen se vzpřímeným uchem jsou u sebe dobře držené, tedy ne rozkleslé v jejich koncích. Nežádoucí je rovněž široké nasazení uší. Jejich délka je uvedena i popisu jednotlivých plemen. Pro všechna plemena platí, že jsou uši masité, lžičkovitému otevření se dává přednost. Mají být velmi dobře osrstěné. U králíků s klopeným uchem mají mít vždy standardem požadovanou délku. Jsou masité, výrazné, lžičkovitě otevřené směrem k oku, kolmo k podložce držené. To platí pro všechna beranovité plemena, vyjma anglického berana.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Všechna plemena mají stanovenou ideální délku. Pro berany, střední, malá a zakrslá plemena je stanovena i délka minimální. Mimo beranů kratší délka než je </w:t>
      </w:r>
      <w:proofErr w:type="gram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ideální až</w:t>
      </w:r>
      <w:proofErr w:type="gram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do délky minimálně přípustné není vadou. Uvedené hodnoty se týkají dospělých zvířat.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Z hlediska harmonie tělesných tvarů, která je ovlivněna hmotností, považujeme za ideální, aby byla někde v polovině předepsané hmotnosti na plný počet bodů.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Přípustné vady všeobecné v pozici typ: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užší a delší hlava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hlava bez zřetelného pohlavního výrazu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- u plemen se vztyčenýma ušima: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mírně rozkleslé uši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náběh na klopení jednoho ucha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široce nasazené uši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mírná deformace uší u kořene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uši kratší, než ideální délka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háčkování uší u velkých a středních plemen v teplých obdobích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měkké konce uší s mírnými záhyby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          - mírně zašpičatělé uši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slabší osrstění uší u velkých plemen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- slabší stavba uší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mírné odchylky od ideální délky uší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Nepřípustné vady všeobecné v pozici typ: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vysloveně dlouhá a úzká hlava (</w:t>
      </w:r>
      <w:proofErr w:type="gram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výluka) (výluka</w:t>
      </w:r>
      <w:proofErr w:type="gram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)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štičí hlava (výluka)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zcela chybějící pohlavní výraz u dospělých samců (výluka)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vysloveně jiný, než požadovaný typ těla (výluka)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- u plemen se vztyčenýma ušima: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klopené ucho (výluka)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vysloveně rozkleslé uši (výluka)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silná deformace uší u kořene, zarostlé zvukovody (výluka vždy)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výrazné odchylky od ideální délky uší (výluka)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chybějící část ucha (neklasifikován)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          - poranění ucha po očkování (otvory v uších), které narušují celkový vzhled zvířete (neklasifikován)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          - silně zduřené ucho po očkování (neklasifikován)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V obou případech je možné použít doložku chovu </w:t>
      </w:r>
      <w:proofErr w:type="gram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schopen pokud</w:t>
      </w:r>
      <w:proofErr w:type="gram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zvíře nevykazuje nepřípustnou vadou.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Pozice 4. - srst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Struktura srsti je u každého plemene individuální. U všech plemen se však vyžaduje srst s odpovídající délkou, hustotou, pružností a vyrovnaností těchto znaků po celém těle. Délka krycího chlupu i struktura srsti jsou uvedeny ve standardech.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Za všeobecně nepřípustné vady v pozici srst lze považovat tak silné línání, že nelze kvalitu srsti posoudit na žádné části těla zvířete. V takovém případě udělujeme výrok "neklasifikován" pro silné línání. Další všeobecnou nepřípustnou vadou u barevných plemen jsou holá místa kdekoli na těle králíka. I v takovém případě udělujeme výrok "neklasifikován". U bílých plemen - viditelné holé místo kdekoli na těle "neklasifikován" (v případě, že je holé místo zakryto okolní srstí, se zvíře posuzuje).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Pozice 5. a 6. - Plemenná kritéria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Pelmená kritéria uvedená v pozicích 5. a 6. jsou popsána v jednotlivých standardech. Podobně je tomu u popisu přípustných a nepřípustných vad.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b/>
          <w:bCs/>
          <w:sz w:val="20"/>
          <w:szCs w:val="20"/>
          <w:lang w:eastAsia="cs-CZ"/>
        </w:rPr>
        <w:t>Pozice 7. - péče a zdraví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K péči chovatele o zvíře patří především čistota zvířete a pak příprava na výstavu.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Uši musejí být řádně vyčištěné, prosté ušního mazu. Do této pozice patří také znečištění spodků končetin (</w:t>
      </w:r>
      <w:proofErr w:type="spell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nášlapové</w:t>
      </w:r>
      <w:proofErr w:type="spell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 xml:space="preserve"> plochy). Rovněž musejí být vyčištěny pohlavní koutky a vykartáčované srst. Drápy králíka musejí být zkráceny tak, aby nepřesahovaly srst, ale také aby nedocházelo ke zranění. Drápy musejí být také řádně očištěny bez jakéhokoli nánosu trusu. Nedostatky v péči musí posuzovatel zaznamenat do pozice 7 "Péče a zdraví". Pokud je na zvířeti zřejmá celková nedostatečná péče chovatele, nebude takové zvíře posuzováno a na oceňovací lístek se napíše výrok "neklasifikován" s poznámkou "zvíře pro výstavu zcela nepřipraveno". Znečištění srsti králíka od moči, prachu nebo z výběhu se trestá v páté, resp. šesté pozici podle bodovací stupnice daného plemene. 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V době výstavy musí být čitelné tetování, beze stop po tetovací barvě. Pokud je tetování zcela nečitelné, zůstane králík neklasifikován s poznámkou "nečitelné tetování", a pokud je králík jinak v pořádku, připíše se na oceňovací lístek i doložka "po opravě tetování chovu schopen". Drobné závady v tetování, např. převrácená čísla, záměna uší, apod. se poznamenají do pozice 7 "péče a zdraví". V případě, že nelze z tetování identifikovat jedince, případně jeho stáří, zvíře je neklasifikováno. Zjistí-li posuzovatel, že tetování zcela zjevně neodpovídá stáří králíka, daného jedince neklasifikuje.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Každé výše uvedená odchylka od požadavků v oblasti péče, resp. v přípravě králíka na výstavu se trestá srážkou 0,5 bodů.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 xml:space="preserve">Zjevné příznaky nemocí musí posuzovatel konstatovat a zaznamenat do příslušné rubriky </w:t>
      </w:r>
      <w:proofErr w:type="spellStart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oceňováku</w:t>
      </w:r>
      <w:proofErr w:type="spellEnd"/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t>. Zvýšenou pozornost musí věnovat chorobám přenosným (nakažlivým) a chorobám dědičným. Přesnou diagnózu nelze však po posuzovateli požadovat, to přísluší jen veterinárnímu lékaři.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Všeobecně platí pro posuzovatele: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mírně slzící oko: poznamenat na oceňovací lístek a zvíře klasifikovat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silně slzící oko nebo oči: "neklasifikován", po event. vyléčení chovu schopen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ušní svrab: "neklasifikován" po vyléčení chovu schopen, zvíře ihned odstranit z výstavy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cizopasníci vnější i vnitřní: "neklasifikován", zvíře ihned odstranit u výstavy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infekční rýma, nebo podezření na rýmu: "neklasifikován", zvíře ihned odstranit z výstavy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nadmutí (tympanie): "neklasifikován", po event. vyléčení chovu schopen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padoucnice (epilepsie): výluka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poruchy neurologické (ochrnutí, třesavka apod.):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rybí oko: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oční zákal: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chorobně vypouklé oko: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vpadlé oko: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výrůstky na očích: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tzv. třetí víčko: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jiné deformace očí: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zduřelé pohlaví (event. syfilis): "neklasifikován", po event. vyléčení chovu schopen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otevřené rány všeho druhu: "neklasifikován", po event. vyléčení chovu schopen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deformace kostry: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přerůstání zubů: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hnisavé nádory: pokud nejsou příznakem myxomatózy, "neklasifikován", po event. vyléčení chovu schopen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zjevné příznaky myxomatózy: "výluka", zvíře odstranit z výstavy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katar horních cest dýchacích: "neklasifikován", po event. vyléčení chovu schopen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otlaky (nášlapky), tj. menší holá místa na chodidlech hrudních a pánevních končetin, pokud nejsou otevřené: poznamenat na oceňovací lístek a zvíře klasifikovat bez nároku na udělení ceny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otlaky otevřené: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slepota: "výluka"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kýla: "neklasifikován"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- zhojená poranění kdekoliv na těle (mimo pírka), která zhoršují celkový dojem zvířete "neklasifikován"</w:t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</w:r>
      <w:r w:rsidRPr="00F915BA">
        <w:rPr>
          <w:rFonts w:ascii="Verdana" w:eastAsia="Times New Roman" w:hAnsi="Verdana" w:cs="Times New Roman"/>
          <w:sz w:val="20"/>
          <w:szCs w:val="20"/>
          <w:lang w:eastAsia="cs-CZ"/>
        </w:rPr>
        <w:br/>
        <w:t>Při všech ostatních příznacích chorob platí výrok "neklasifikován" s uvedením příznaků.</w:t>
      </w:r>
    </w:p>
    <w:sectPr w:rsidR="00F85C7A" w:rsidSect="00F85C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5BA"/>
    <w:rsid w:val="001A29C9"/>
    <w:rsid w:val="00F85C7A"/>
    <w:rsid w:val="00F9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1297A3-7946-475A-9F17-AE53426C0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85C7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1948</Words>
  <Characters>11495</Characters>
  <Application>Microsoft Office Word</Application>
  <DocSecurity>0</DocSecurity>
  <Lines>95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Vránovi</cp:lastModifiedBy>
  <cp:revision>2</cp:revision>
  <dcterms:created xsi:type="dcterms:W3CDTF">2021-01-07T20:02:00Z</dcterms:created>
  <dcterms:modified xsi:type="dcterms:W3CDTF">2021-01-07T20:02:00Z</dcterms:modified>
</cp:coreProperties>
</file>